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50" w:rsidRDefault="00211150" w:rsidP="00211150">
      <w:pPr>
        <w:rPr>
          <w:sz w:val="32"/>
          <w:szCs w:val="32"/>
        </w:rPr>
      </w:pPr>
      <w:r w:rsidRPr="00211150">
        <w:rPr>
          <w:rFonts w:ascii="Arial Black" w:hAnsi="Arial Black"/>
          <w:sz w:val="36"/>
          <w:szCs w:val="36"/>
        </w:rPr>
        <w:t>Reassessment of Finding the Body of Christ:</w:t>
      </w:r>
      <w:r>
        <w:rPr>
          <w:sz w:val="32"/>
          <w:szCs w:val="32"/>
        </w:rPr>
        <w:t xml:space="preserve"> </w:t>
      </w:r>
    </w:p>
    <w:p w:rsidR="00211150" w:rsidRDefault="00211150" w:rsidP="00211150">
      <w:pPr>
        <w:rPr>
          <w:sz w:val="32"/>
          <w:szCs w:val="32"/>
        </w:rPr>
      </w:pPr>
    </w:p>
    <w:p w:rsidR="00211150" w:rsidRDefault="00211150" w:rsidP="00211150">
      <w:pPr>
        <w:rPr>
          <w:sz w:val="32"/>
          <w:szCs w:val="32"/>
        </w:rPr>
      </w:pPr>
      <w:r>
        <w:rPr>
          <w:sz w:val="32"/>
          <w:szCs w:val="32"/>
        </w:rPr>
        <w:tab/>
        <w:t>Because of continuing illness I’ve had to reassess one of the theological underpinnings of my decision to put my sin offering on the cross and carry it to its crucifixion. In my disavowal of my sinful existence as a schizophrenic I did a wrong turn of giving depression a new name: Poverty of Spirit. It was my secret ambition to give a religious justification to a mental state that had only tangential significance to true poverty of Spirit. True poverty of Spirit is as the accompanying essays a clear</w:t>
      </w:r>
      <w:r w:rsidR="00460681">
        <w:rPr>
          <w:sz w:val="32"/>
          <w:szCs w:val="32"/>
        </w:rPr>
        <w:t xml:space="preserve"> anti-</w:t>
      </w:r>
      <w:r>
        <w:rPr>
          <w:sz w:val="32"/>
          <w:szCs w:val="32"/>
        </w:rPr>
        <w:t>materialistic foundation in the affairs of religious practices. It is not the sinful (bad) sickness of depression and melancholy. In the foreword to my decision to offer my sin offering on the cross I use the excerpt from The Beatitudes “Blessed are the poor in spirit, for theirs is the kingdom of Heaven”</w:t>
      </w:r>
    </w:p>
    <w:p w:rsidR="00211150" w:rsidRDefault="00211150" w:rsidP="00211150">
      <w:pPr>
        <w:rPr>
          <w:sz w:val="32"/>
          <w:szCs w:val="32"/>
        </w:rPr>
      </w:pPr>
      <w:r>
        <w:rPr>
          <w:sz w:val="32"/>
          <w:szCs w:val="32"/>
        </w:rPr>
        <w:tab/>
        <w:t>As can be seen I develop a parallel to “open prayer” by showing an example of emptying myself in order to receive the Eucharist. This in itself would be good if I was talking about my prayer life with God, but “Blessed are the poor in spirit, for theirs is the kingdom of Heaven” is talking about the quality of life for an aspirant here on earth. What I was talking about was a conundrum in my head.</w:t>
      </w:r>
    </w:p>
    <w:p w:rsidR="00211150" w:rsidRDefault="00211150" w:rsidP="00211150">
      <w:pPr>
        <w:rPr>
          <w:sz w:val="32"/>
          <w:szCs w:val="32"/>
        </w:rPr>
      </w:pPr>
      <w:r>
        <w:rPr>
          <w:sz w:val="32"/>
          <w:szCs w:val="32"/>
        </w:rPr>
        <w:tab/>
        <w:t>This facility of emptying oneself for the Eucharist would answer the pop quiz question for finding the body of Christ by enabling me to receive the sin offering on the cross ergo… The Eucharist. As important as this was to me I never questioned the fallibility of the process of offering up my sin offering on the cross. It is very important to be believable even if only to yourself.</w:t>
      </w:r>
    </w:p>
    <w:p w:rsidR="00211150" w:rsidRDefault="00211150" w:rsidP="00211150">
      <w:pPr>
        <w:rPr>
          <w:sz w:val="32"/>
          <w:szCs w:val="32"/>
        </w:rPr>
      </w:pPr>
      <w:r>
        <w:rPr>
          <w:sz w:val="32"/>
          <w:szCs w:val="32"/>
        </w:rPr>
        <w:tab/>
        <w:t>It’s important for you to understand that this mistake didn’t prevent me from offering the sin of my existence (My preference for fantasy over reality) on my cross and carrying it to the Crucifixion.</w:t>
      </w:r>
    </w:p>
    <w:p w:rsidR="00211150" w:rsidRDefault="00211150" w:rsidP="00211150">
      <w:pPr>
        <w:rPr>
          <w:sz w:val="32"/>
          <w:szCs w:val="32"/>
        </w:rPr>
      </w:pPr>
      <w:r>
        <w:rPr>
          <w:sz w:val="32"/>
          <w:szCs w:val="32"/>
        </w:rPr>
        <w:t xml:space="preserve">                 Like many of these religious perceptions; I made and fumbled the delivery. Chief amongst them is the fallacious argument that God loves me sin and all. As James said in my first “Temptation” God dislikes </w:t>
      </w:r>
      <w:r>
        <w:rPr>
          <w:sz w:val="32"/>
          <w:szCs w:val="32"/>
        </w:rPr>
        <w:lastRenderedPageBreak/>
        <w:t>sin and you can’t tempt God with sin. When he helps you it’s always a gift. My way of getting help from God by showcasing my sin instead of offering it up explains the veniality of my approach. I want God to appreciate me for the suffering of my sin as a religious experience which it clearly is not.</w:t>
      </w:r>
    </w:p>
    <w:p w:rsidR="00211150" w:rsidRDefault="00211150" w:rsidP="00211150">
      <w:pPr>
        <w:rPr>
          <w:sz w:val="32"/>
          <w:szCs w:val="32"/>
        </w:rPr>
      </w:pPr>
      <w:r>
        <w:rPr>
          <w:sz w:val="32"/>
          <w:szCs w:val="32"/>
        </w:rPr>
        <w:tab/>
        <w:t xml:space="preserve">It is indicative of the original Finding of the body of Christ the section immediately preceding my successful carrying of the cross that I’ll proceed to devolve “Blessed are they who mourn, for they shall be comforted”. Here I focus my mourning as an estrangement from a purposeful living that causes a </w:t>
      </w:r>
      <w:r w:rsidRPr="006D19C5">
        <w:rPr>
          <w:sz w:val="32"/>
          <w:szCs w:val="32"/>
          <w:u w:val="single"/>
        </w:rPr>
        <w:t>flux</w:t>
      </w:r>
      <w:r>
        <w:rPr>
          <w:sz w:val="32"/>
          <w:szCs w:val="32"/>
        </w:rPr>
        <w:t xml:space="preserve"> of sin and repentance. A situation I still am in today where I both attract fantasy’s that are sinful and abhor them when they make my thoughts d</w:t>
      </w:r>
      <w:r w:rsidR="006D19C5">
        <w:rPr>
          <w:sz w:val="32"/>
          <w:szCs w:val="32"/>
        </w:rPr>
        <w:t xml:space="preserve">eviate from normal behavior. </w:t>
      </w:r>
      <w:r w:rsidR="00897714">
        <w:rPr>
          <w:sz w:val="32"/>
          <w:szCs w:val="32"/>
        </w:rPr>
        <w:t>The term flux is an Electrical Engineering term meaning electro-magnetic transference of power</w:t>
      </w:r>
      <w:r>
        <w:rPr>
          <w:sz w:val="32"/>
          <w:szCs w:val="32"/>
        </w:rPr>
        <w:t>.</w:t>
      </w:r>
      <w:r w:rsidR="00897714">
        <w:rPr>
          <w:sz w:val="32"/>
          <w:szCs w:val="32"/>
        </w:rPr>
        <w:t xml:space="preserve"> In this case I’m using the metaphor of a magnetic field describing how God feels the flux of sin and repentance. And we in turn experience God’s saving redemption.</w:t>
      </w:r>
      <w:r w:rsidR="006D19C5">
        <w:rPr>
          <w:sz w:val="32"/>
          <w:szCs w:val="32"/>
        </w:rPr>
        <w:t xml:space="preserve"> [The primary coil transfers its power to the secondary coil over an air dielectric in a step </w:t>
      </w:r>
      <w:r w:rsidR="00232400">
        <w:rPr>
          <w:sz w:val="32"/>
          <w:szCs w:val="32"/>
        </w:rPr>
        <w:t>up</w:t>
      </w:r>
      <w:r w:rsidR="006D19C5">
        <w:rPr>
          <w:sz w:val="32"/>
          <w:szCs w:val="32"/>
        </w:rPr>
        <w:t xml:space="preserve"> transformer]. </w:t>
      </w:r>
      <w:r>
        <w:rPr>
          <w:sz w:val="32"/>
          <w:szCs w:val="32"/>
        </w:rPr>
        <w:t xml:space="preserve"> </w:t>
      </w:r>
    </w:p>
    <w:p w:rsidR="00211150" w:rsidRDefault="00211150" w:rsidP="00211150">
      <w:pPr>
        <w:rPr>
          <w:sz w:val="32"/>
          <w:szCs w:val="32"/>
        </w:rPr>
      </w:pPr>
      <w:r>
        <w:rPr>
          <w:sz w:val="32"/>
          <w:szCs w:val="32"/>
        </w:rPr>
        <w:t xml:space="preserve"> </w:t>
      </w:r>
      <w:r w:rsidR="006D19C5">
        <w:rPr>
          <w:sz w:val="32"/>
          <w:szCs w:val="32"/>
        </w:rPr>
        <w:t xml:space="preserve">       </w:t>
      </w:r>
      <w:r>
        <w:rPr>
          <w:sz w:val="32"/>
          <w:szCs w:val="32"/>
        </w:rPr>
        <w:t xml:space="preserve"> </w:t>
      </w:r>
      <w:r w:rsidR="006D19C5">
        <w:rPr>
          <w:sz w:val="32"/>
          <w:szCs w:val="32"/>
        </w:rPr>
        <w:t>I</w:t>
      </w:r>
      <w:r>
        <w:rPr>
          <w:sz w:val="32"/>
          <w:szCs w:val="32"/>
        </w:rPr>
        <w:t>nsanity</w:t>
      </w:r>
      <w:r w:rsidR="006D19C5">
        <w:rPr>
          <w:sz w:val="32"/>
          <w:szCs w:val="32"/>
        </w:rPr>
        <w:t xml:space="preserve"> is not</w:t>
      </w:r>
      <w:r>
        <w:rPr>
          <w:sz w:val="32"/>
          <w:szCs w:val="32"/>
        </w:rPr>
        <w:t xml:space="preserve"> an authentic religious experience.</w:t>
      </w:r>
      <w:r w:rsidR="0047730D">
        <w:rPr>
          <w:sz w:val="32"/>
          <w:szCs w:val="32"/>
        </w:rPr>
        <w:t xml:space="preserve"> But it is part of the flux of sin and repentance that keeps me going back to God.</w:t>
      </w:r>
      <w:r>
        <w:rPr>
          <w:sz w:val="32"/>
          <w:szCs w:val="32"/>
        </w:rPr>
        <w:t xml:space="preserve"> Why God would bother handling my sin as well as countless others is beyond me. And in an affected style I’ll give you the mistake in judgment that following it through these tirades is like.</w:t>
      </w:r>
    </w:p>
    <w:p w:rsidR="00211150" w:rsidRDefault="00211150" w:rsidP="00211150">
      <w:pPr>
        <w:ind w:firstLine="720"/>
        <w:rPr>
          <w:sz w:val="32"/>
          <w:szCs w:val="32"/>
        </w:rPr>
      </w:pPr>
      <w:r>
        <w:rPr>
          <w:sz w:val="32"/>
          <w:szCs w:val="32"/>
        </w:rPr>
        <w:t xml:space="preserve"> In my neighborhood I’ve always debated whether the shortest distance to the subway is the LIRR Foot Bridge or Woodhaven Blvd. What always happens in arguments like this is the path most traveled wins the argument. To show you how blindsided reality is if you were to actually see how the foot bridge cuts across a triangle piece of Woodhaven you’d still walk the more familiar terrain to the subway.</w:t>
      </w:r>
    </w:p>
    <w:p w:rsidR="00EA69F7" w:rsidRPr="00A174B0" w:rsidRDefault="00850409">
      <w:r>
        <w:rPr>
          <w:sz w:val="32"/>
          <w:szCs w:val="32"/>
        </w:rPr>
        <w:t xml:space="preserve">              </w:t>
      </w:r>
      <w:r w:rsidR="00460681">
        <w:rPr>
          <w:sz w:val="32"/>
          <w:szCs w:val="32"/>
        </w:rPr>
        <w:t>This experience of going over the same territory</w:t>
      </w:r>
      <w:r w:rsidR="00475750">
        <w:rPr>
          <w:sz w:val="32"/>
          <w:szCs w:val="32"/>
        </w:rPr>
        <w:t xml:space="preserve"> doesn’t make me contemptuous like t</w:t>
      </w:r>
      <w:r w:rsidR="00211150">
        <w:rPr>
          <w:sz w:val="32"/>
          <w:szCs w:val="32"/>
        </w:rPr>
        <w:t>he old expression familiarity breeds contempt</w:t>
      </w:r>
      <w:r w:rsidR="00475750">
        <w:rPr>
          <w:sz w:val="32"/>
          <w:szCs w:val="32"/>
        </w:rPr>
        <w:t>. It instead makes me say</w:t>
      </w:r>
      <w:r w:rsidR="00211150">
        <w:rPr>
          <w:sz w:val="32"/>
          <w:szCs w:val="32"/>
        </w:rPr>
        <w:t xml:space="preserve"> familiarity breeds resolve. I resolve to dig in to my stand with the religious practices I employ and amend any of the </w:t>
      </w:r>
      <w:r>
        <w:rPr>
          <w:sz w:val="32"/>
          <w:szCs w:val="32"/>
        </w:rPr>
        <w:lastRenderedPageBreak/>
        <w:t>in</w:t>
      </w:r>
      <w:r w:rsidR="00211150">
        <w:rPr>
          <w:sz w:val="32"/>
          <w:szCs w:val="32"/>
        </w:rPr>
        <w:t>consistencies I find that obscure my vision of the risen Lord.</w:t>
      </w:r>
      <w:r w:rsidR="0047730D">
        <w:rPr>
          <w:sz w:val="32"/>
          <w:szCs w:val="32"/>
        </w:rPr>
        <w:t xml:space="preserve"> Including the inerrancy’s that I described in this letter of retractions.</w:t>
      </w:r>
    </w:p>
    <w:sectPr w:rsidR="00EA69F7" w:rsidRPr="00A174B0" w:rsidSect="00E17468">
      <w:head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16F" w:rsidRDefault="00BA416F" w:rsidP="000D0A13">
      <w:r>
        <w:separator/>
      </w:r>
    </w:p>
  </w:endnote>
  <w:endnote w:type="continuationSeparator" w:id="1">
    <w:p w:rsidR="00BA416F" w:rsidRDefault="00BA416F" w:rsidP="000D0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16F" w:rsidRDefault="00BA416F" w:rsidP="000D0A13">
      <w:r>
        <w:separator/>
      </w:r>
    </w:p>
  </w:footnote>
  <w:footnote w:type="continuationSeparator" w:id="1">
    <w:p w:rsidR="00BA416F" w:rsidRDefault="00BA416F" w:rsidP="000D0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0D0A13" w:rsidRDefault="000D0A13">
        <w:pPr>
          <w:pStyle w:val="Header"/>
          <w:jc w:val="right"/>
        </w:pPr>
        <w:r>
          <w:t xml:space="preserve">Page </w:t>
        </w:r>
        <w:r w:rsidR="00B67D27">
          <w:rPr>
            <w:b/>
            <w:sz w:val="24"/>
            <w:szCs w:val="24"/>
          </w:rPr>
          <w:fldChar w:fldCharType="begin"/>
        </w:r>
        <w:r>
          <w:rPr>
            <w:b/>
          </w:rPr>
          <w:instrText xml:space="preserve"> PAGE </w:instrText>
        </w:r>
        <w:r w:rsidR="00B67D27">
          <w:rPr>
            <w:b/>
            <w:sz w:val="24"/>
            <w:szCs w:val="24"/>
          </w:rPr>
          <w:fldChar w:fldCharType="separate"/>
        </w:r>
        <w:r w:rsidR="00B8513B">
          <w:rPr>
            <w:b/>
            <w:noProof/>
          </w:rPr>
          <w:t>2</w:t>
        </w:r>
        <w:r w:rsidR="00B67D27">
          <w:rPr>
            <w:b/>
            <w:sz w:val="24"/>
            <w:szCs w:val="24"/>
          </w:rPr>
          <w:fldChar w:fldCharType="end"/>
        </w:r>
        <w:r>
          <w:t xml:space="preserve"> of </w:t>
        </w:r>
        <w:r w:rsidR="00B67D27">
          <w:rPr>
            <w:b/>
            <w:sz w:val="24"/>
            <w:szCs w:val="24"/>
          </w:rPr>
          <w:fldChar w:fldCharType="begin"/>
        </w:r>
        <w:r>
          <w:rPr>
            <w:b/>
          </w:rPr>
          <w:instrText xml:space="preserve"> NUMPAGES  </w:instrText>
        </w:r>
        <w:r w:rsidR="00B67D27">
          <w:rPr>
            <w:b/>
            <w:sz w:val="24"/>
            <w:szCs w:val="24"/>
          </w:rPr>
          <w:fldChar w:fldCharType="separate"/>
        </w:r>
        <w:r w:rsidR="00B8513B">
          <w:rPr>
            <w:b/>
            <w:noProof/>
          </w:rPr>
          <w:t>3</w:t>
        </w:r>
        <w:r w:rsidR="00B67D27">
          <w:rPr>
            <w:b/>
            <w:sz w:val="24"/>
            <w:szCs w:val="24"/>
          </w:rPr>
          <w:fldChar w:fldCharType="end"/>
        </w:r>
      </w:p>
    </w:sdtContent>
  </w:sdt>
  <w:p w:rsidR="000D0A13" w:rsidRDefault="000D0A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69F7"/>
    <w:rsid w:val="000478BC"/>
    <w:rsid w:val="00066CE0"/>
    <w:rsid w:val="000B25F6"/>
    <w:rsid w:val="000D0A13"/>
    <w:rsid w:val="000E2C6A"/>
    <w:rsid w:val="001D55C9"/>
    <w:rsid w:val="00204757"/>
    <w:rsid w:val="00211150"/>
    <w:rsid w:val="00232400"/>
    <w:rsid w:val="003203BF"/>
    <w:rsid w:val="00373781"/>
    <w:rsid w:val="003C3C13"/>
    <w:rsid w:val="004072B9"/>
    <w:rsid w:val="004440C7"/>
    <w:rsid w:val="00460681"/>
    <w:rsid w:val="00475750"/>
    <w:rsid w:val="0047730D"/>
    <w:rsid w:val="0056583E"/>
    <w:rsid w:val="00572DF3"/>
    <w:rsid w:val="00593115"/>
    <w:rsid w:val="0064040E"/>
    <w:rsid w:val="006D19C5"/>
    <w:rsid w:val="006F64AE"/>
    <w:rsid w:val="00717C37"/>
    <w:rsid w:val="00850409"/>
    <w:rsid w:val="00897714"/>
    <w:rsid w:val="008B4FAA"/>
    <w:rsid w:val="008B52BA"/>
    <w:rsid w:val="009429AF"/>
    <w:rsid w:val="009D7C6B"/>
    <w:rsid w:val="00A174B0"/>
    <w:rsid w:val="00AA5273"/>
    <w:rsid w:val="00AB3C8B"/>
    <w:rsid w:val="00AB6EBE"/>
    <w:rsid w:val="00AD6F35"/>
    <w:rsid w:val="00B67D27"/>
    <w:rsid w:val="00B8513B"/>
    <w:rsid w:val="00BA416F"/>
    <w:rsid w:val="00C26CB4"/>
    <w:rsid w:val="00CB3B79"/>
    <w:rsid w:val="00D15FC1"/>
    <w:rsid w:val="00D42B2A"/>
    <w:rsid w:val="00D864FC"/>
    <w:rsid w:val="00E17468"/>
    <w:rsid w:val="00E31525"/>
    <w:rsid w:val="00EA69F7"/>
    <w:rsid w:val="00F052FC"/>
    <w:rsid w:val="00F53B0B"/>
    <w:rsid w:val="00F64AF2"/>
    <w:rsid w:val="00F70DCB"/>
    <w:rsid w:val="00FB0F55"/>
    <w:rsid w:val="00FC2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3E"/>
    <w:rPr>
      <w:rFonts w:ascii="Tahoma" w:hAnsi="Tahoma" w:cs="Tahoma"/>
      <w:sz w:val="16"/>
      <w:szCs w:val="16"/>
    </w:rPr>
  </w:style>
  <w:style w:type="character" w:customStyle="1" w:styleId="BalloonTextChar">
    <w:name w:val="Balloon Text Char"/>
    <w:basedOn w:val="DefaultParagraphFont"/>
    <w:link w:val="BalloonText"/>
    <w:uiPriority w:val="99"/>
    <w:semiHidden/>
    <w:rsid w:val="0056583E"/>
    <w:rPr>
      <w:rFonts w:ascii="Tahoma" w:hAnsi="Tahoma" w:cs="Tahoma"/>
      <w:sz w:val="16"/>
      <w:szCs w:val="16"/>
    </w:rPr>
  </w:style>
  <w:style w:type="paragraph" w:styleId="Header">
    <w:name w:val="header"/>
    <w:basedOn w:val="Normal"/>
    <w:link w:val="HeaderChar"/>
    <w:uiPriority w:val="99"/>
    <w:unhideWhenUsed/>
    <w:rsid w:val="000D0A13"/>
    <w:pPr>
      <w:tabs>
        <w:tab w:val="center" w:pos="4680"/>
        <w:tab w:val="right" w:pos="9360"/>
      </w:tabs>
    </w:pPr>
  </w:style>
  <w:style w:type="character" w:customStyle="1" w:styleId="HeaderChar">
    <w:name w:val="Header Char"/>
    <w:basedOn w:val="DefaultParagraphFont"/>
    <w:link w:val="Header"/>
    <w:uiPriority w:val="99"/>
    <w:rsid w:val="000D0A13"/>
  </w:style>
  <w:style w:type="paragraph" w:styleId="Footer">
    <w:name w:val="footer"/>
    <w:basedOn w:val="Normal"/>
    <w:link w:val="FooterChar"/>
    <w:uiPriority w:val="99"/>
    <w:semiHidden/>
    <w:unhideWhenUsed/>
    <w:rsid w:val="000D0A13"/>
    <w:pPr>
      <w:tabs>
        <w:tab w:val="center" w:pos="4680"/>
        <w:tab w:val="right" w:pos="9360"/>
      </w:tabs>
    </w:pPr>
  </w:style>
  <w:style w:type="character" w:customStyle="1" w:styleId="FooterChar">
    <w:name w:val="Footer Char"/>
    <w:basedOn w:val="DefaultParagraphFont"/>
    <w:link w:val="Footer"/>
    <w:uiPriority w:val="99"/>
    <w:semiHidden/>
    <w:rsid w:val="000D0A13"/>
  </w:style>
</w:styles>
</file>

<file path=word/webSettings.xml><?xml version="1.0" encoding="utf-8"?>
<w:webSettings xmlns:r="http://schemas.openxmlformats.org/officeDocument/2006/relationships" xmlns:w="http://schemas.openxmlformats.org/wordprocessingml/2006/main">
  <w:divs>
    <w:div w:id="204292798">
      <w:bodyDiv w:val="1"/>
      <w:marLeft w:val="0"/>
      <w:marRight w:val="0"/>
      <w:marTop w:val="0"/>
      <w:marBottom w:val="0"/>
      <w:divBdr>
        <w:top w:val="none" w:sz="0" w:space="0" w:color="auto"/>
        <w:left w:val="none" w:sz="0" w:space="0" w:color="auto"/>
        <w:bottom w:val="none" w:sz="0" w:space="0" w:color="auto"/>
        <w:right w:val="none" w:sz="0" w:space="0" w:color="auto"/>
      </w:divBdr>
    </w:div>
    <w:div w:id="1257521103">
      <w:bodyDiv w:val="1"/>
      <w:marLeft w:val="0"/>
      <w:marRight w:val="0"/>
      <w:marTop w:val="0"/>
      <w:marBottom w:val="0"/>
      <w:divBdr>
        <w:top w:val="none" w:sz="0" w:space="0" w:color="auto"/>
        <w:left w:val="none" w:sz="0" w:space="0" w:color="auto"/>
        <w:bottom w:val="none" w:sz="0" w:space="0" w:color="auto"/>
        <w:right w:val="none" w:sz="0" w:space="0" w:color="auto"/>
      </w:divBdr>
    </w:div>
    <w:div w:id="19619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Windows User</cp:lastModifiedBy>
  <cp:revision>20</cp:revision>
  <cp:lastPrinted>2007-07-20T18:51:00Z</cp:lastPrinted>
  <dcterms:created xsi:type="dcterms:W3CDTF">2007-07-17T15:39:00Z</dcterms:created>
  <dcterms:modified xsi:type="dcterms:W3CDTF">2022-04-28T10:22:00Z</dcterms:modified>
</cp:coreProperties>
</file>